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13FCA" w14:textId="77777777" w:rsidR="00AD6AD7" w:rsidRDefault="00AD6AD7" w:rsidP="00AD6AD7">
      <w:pPr>
        <w:pStyle w:val="BodyTextIndent"/>
        <w:ind w:left="0"/>
        <w:jc w:val="both"/>
        <w:rPr>
          <w:b/>
        </w:rPr>
      </w:pPr>
      <w:r>
        <w:rPr>
          <w:b/>
        </w:rPr>
        <w:t>11.</w:t>
      </w:r>
      <w:r>
        <w:rPr>
          <w:b/>
        </w:rPr>
        <w:tab/>
      </w:r>
      <w:r>
        <w:rPr>
          <w:b/>
          <w:u w:val="single"/>
        </w:rPr>
        <w:t>Charging and Remissions Policy</w:t>
      </w:r>
    </w:p>
    <w:p w14:paraId="672A6659" w14:textId="77777777" w:rsidR="00AD6AD7" w:rsidRDefault="00AD6AD7" w:rsidP="00AD6AD7">
      <w:pPr>
        <w:pStyle w:val="BodyTextIndent"/>
        <w:jc w:val="both"/>
        <w:rPr>
          <w:b/>
        </w:rPr>
      </w:pPr>
    </w:p>
    <w:p w14:paraId="0C0903DD" w14:textId="77777777" w:rsidR="00AD6AD7" w:rsidRDefault="00AD6AD7" w:rsidP="00AD6AD7">
      <w:pPr>
        <w:pStyle w:val="BodyTextIndent"/>
        <w:ind w:left="0"/>
        <w:jc w:val="both"/>
        <w:rPr>
          <w:b/>
        </w:rPr>
      </w:pPr>
      <w:r>
        <w:rPr>
          <w:b/>
        </w:rPr>
        <w:t>Provision of Education</w:t>
      </w:r>
    </w:p>
    <w:p w14:paraId="509BB815" w14:textId="77777777" w:rsidR="00AD6AD7" w:rsidRDefault="00AD6AD7" w:rsidP="00AD6AD7">
      <w:pPr>
        <w:pStyle w:val="BodyTextIndent"/>
        <w:ind w:left="0"/>
        <w:jc w:val="both"/>
      </w:pPr>
      <w:r>
        <w:t>Education provided by the school will be free of charge if it takes place wholly or mainly during school hours.  There are certain exceptions as follows:</w:t>
      </w:r>
    </w:p>
    <w:p w14:paraId="0A37501D" w14:textId="77777777" w:rsidR="00AD6AD7" w:rsidRDefault="00AD6AD7" w:rsidP="00AD6AD7">
      <w:pPr>
        <w:pStyle w:val="BodyTextIndent"/>
        <w:ind w:left="0"/>
        <w:jc w:val="both"/>
        <w:rPr>
          <w:b/>
          <w:i/>
        </w:rPr>
      </w:pPr>
    </w:p>
    <w:p w14:paraId="3BF1A79E" w14:textId="77777777" w:rsidR="00AD6AD7" w:rsidRDefault="00AD6AD7" w:rsidP="00AD6AD7">
      <w:pPr>
        <w:pStyle w:val="BodyTextIndent"/>
        <w:ind w:left="0"/>
        <w:jc w:val="both"/>
        <w:rPr>
          <w:b/>
        </w:rPr>
      </w:pPr>
      <w:r>
        <w:rPr>
          <w:b/>
        </w:rPr>
        <w:t>Instrumental Music Tuition</w:t>
      </w:r>
    </w:p>
    <w:p w14:paraId="08234A3B" w14:textId="77777777" w:rsidR="00AD6AD7" w:rsidRDefault="00AD6AD7" w:rsidP="00AD6AD7">
      <w:pPr>
        <w:pStyle w:val="BodyTextIndent"/>
        <w:ind w:left="0"/>
        <w:jc w:val="both"/>
      </w:pPr>
      <w:r>
        <w:t>Where individual tuition in the playing of a musical instrument is available to pupils, parental agreement must be obtained before a pupil is given that tuition.  A charge may be made to include the cost of the teacher giving the tuition as well as the cost of the sheet music and the hire and insurance of a musical instrument.</w:t>
      </w:r>
    </w:p>
    <w:p w14:paraId="5DAB6C7B" w14:textId="77777777" w:rsidR="00AD6AD7" w:rsidRDefault="00AD6AD7" w:rsidP="00AD6AD7">
      <w:pPr>
        <w:pStyle w:val="BodyTextIndent"/>
        <w:jc w:val="both"/>
        <w:rPr>
          <w:b/>
          <w:i/>
        </w:rPr>
      </w:pPr>
    </w:p>
    <w:p w14:paraId="0B535749" w14:textId="77777777" w:rsidR="00AD6AD7" w:rsidRDefault="00AD6AD7" w:rsidP="00AD6AD7">
      <w:pPr>
        <w:pStyle w:val="BodyTextIndent"/>
        <w:ind w:left="0"/>
        <w:jc w:val="both"/>
        <w:rPr>
          <w:b/>
        </w:rPr>
      </w:pPr>
      <w:r>
        <w:rPr>
          <w:b/>
        </w:rPr>
        <w:t>Charging for Practical Subjects</w:t>
      </w:r>
    </w:p>
    <w:p w14:paraId="3FFDF118" w14:textId="77777777" w:rsidR="00AD6AD7" w:rsidRDefault="00AD6AD7" w:rsidP="00AD6AD7">
      <w:pPr>
        <w:pStyle w:val="BodyTextIndent"/>
        <w:ind w:left="0"/>
        <w:jc w:val="both"/>
      </w:pPr>
      <w:r>
        <w:t>The school may charge for ingredients or materials if parents have indicated in advance a wish to own the finished product.</w:t>
      </w:r>
    </w:p>
    <w:p w14:paraId="02EB378F" w14:textId="77777777" w:rsidR="00AD6AD7" w:rsidRDefault="00AD6AD7" w:rsidP="00AD6AD7">
      <w:pPr>
        <w:pStyle w:val="BodyTextIndent"/>
        <w:ind w:left="0"/>
        <w:jc w:val="both"/>
      </w:pPr>
    </w:p>
    <w:p w14:paraId="12C11C5C" w14:textId="77777777" w:rsidR="00AD6AD7" w:rsidRDefault="00AD6AD7" w:rsidP="00AD6AD7">
      <w:pPr>
        <w:pStyle w:val="BodyTextIndent"/>
        <w:ind w:left="0"/>
        <w:jc w:val="both"/>
        <w:rPr>
          <w:b/>
        </w:rPr>
      </w:pPr>
      <w:r>
        <w:rPr>
          <w:b/>
        </w:rPr>
        <w:t>Board and Lodging</w:t>
      </w:r>
    </w:p>
    <w:p w14:paraId="40A38BCE" w14:textId="77777777" w:rsidR="00AD6AD7" w:rsidRDefault="00AD6AD7" w:rsidP="00AD6AD7">
      <w:pPr>
        <w:pStyle w:val="BodyTextIndent"/>
        <w:ind w:left="0"/>
        <w:jc w:val="both"/>
      </w:pPr>
      <w:r>
        <w:t>Where a school activity involves pupils in nights away from home, the governing body will make a charge for board and lodging for each pupil. The school believes that all children benefit from taking part in residential activities and will endeavour to subsidise children where the cost would prevent their attendance.</w:t>
      </w:r>
    </w:p>
    <w:p w14:paraId="6A05A809" w14:textId="77777777" w:rsidR="00AD6AD7" w:rsidRDefault="00AD6AD7" w:rsidP="00AD6AD7">
      <w:pPr>
        <w:pStyle w:val="BodyTextIndent"/>
        <w:ind w:left="0"/>
        <w:jc w:val="both"/>
      </w:pPr>
    </w:p>
    <w:p w14:paraId="01F56BC6" w14:textId="77777777" w:rsidR="00AD6AD7" w:rsidRDefault="00AD6AD7" w:rsidP="00AD6AD7">
      <w:pPr>
        <w:pStyle w:val="BodyTextIndent"/>
        <w:ind w:left="0"/>
        <w:jc w:val="both"/>
        <w:rPr>
          <w:b/>
        </w:rPr>
      </w:pPr>
      <w:r>
        <w:rPr>
          <w:b/>
        </w:rPr>
        <w:t>Remission Policy</w:t>
      </w:r>
    </w:p>
    <w:p w14:paraId="139C2D7D" w14:textId="77777777" w:rsidR="00AD6AD7" w:rsidRDefault="00AD6AD7" w:rsidP="00AD6AD7">
      <w:pPr>
        <w:pStyle w:val="BodyTextIndent"/>
        <w:ind w:left="0"/>
        <w:jc w:val="both"/>
      </w:pPr>
      <w:r>
        <w:t xml:space="preserve">Pupils who are eligible for </w:t>
      </w:r>
      <w:r w:rsidR="00A901C9">
        <w:t>Pupil Premium</w:t>
      </w:r>
      <w:r>
        <w:t xml:space="preserve"> will have board and lodgings remitted if the activity takes place mainly during school hours or is out of school hours but is provided specifically to fulfil statutory duties relating to the National Curriculum (imposed by section 10[2] of the 1988 Act).</w:t>
      </w:r>
    </w:p>
    <w:p w14:paraId="5A39BBE3" w14:textId="77777777" w:rsidR="00AD6AD7" w:rsidRDefault="00AD6AD7" w:rsidP="00AD6AD7">
      <w:pPr>
        <w:pStyle w:val="BodyTextIndent"/>
        <w:ind w:left="0"/>
        <w:jc w:val="both"/>
      </w:pPr>
    </w:p>
    <w:p w14:paraId="090BD5CA" w14:textId="77777777" w:rsidR="00AD6AD7" w:rsidRDefault="00AD6AD7" w:rsidP="00AD6AD7">
      <w:pPr>
        <w:pStyle w:val="BodyTextIndent"/>
        <w:ind w:left="0"/>
        <w:jc w:val="both"/>
        <w:rPr>
          <w:b/>
        </w:rPr>
      </w:pPr>
      <w:r>
        <w:rPr>
          <w:b/>
        </w:rPr>
        <w:t>Voluntary Contributions</w:t>
      </w:r>
    </w:p>
    <w:p w14:paraId="7392B034" w14:textId="77777777" w:rsidR="00AD6AD7" w:rsidRDefault="00AD6AD7" w:rsidP="00AD6AD7">
      <w:pPr>
        <w:pStyle w:val="BodyTextIndent"/>
        <w:ind w:left="0"/>
        <w:jc w:val="both"/>
      </w:pPr>
      <w:r>
        <w:t>Restrictions on charging for school activities do not prohibit the school from seeking a voluntary contribution for the benefit of, or in support of, any school activity. The terms of any request for contributions must make it clear that there is no obligation to contribute and that pupils at the school will not be treated differently according to whether or not their parents have made any contribution in response to the request.</w:t>
      </w:r>
    </w:p>
    <w:p w14:paraId="5102891E" w14:textId="77777777" w:rsidR="00AD6AD7" w:rsidRDefault="00AD6AD7" w:rsidP="00AD6AD7">
      <w:pPr>
        <w:pStyle w:val="BodyTextIndent"/>
        <w:ind w:left="0"/>
        <w:jc w:val="both"/>
      </w:pPr>
      <w:r>
        <w:t>If the activity cannot be funded without voluntary contributions then it may not take place at all.</w:t>
      </w:r>
    </w:p>
    <w:p w14:paraId="41C8F396" w14:textId="77777777" w:rsidR="00AD6AD7" w:rsidRDefault="00AD6AD7" w:rsidP="00AD6AD7">
      <w:pPr>
        <w:pStyle w:val="BodyTextIndent"/>
        <w:jc w:val="both"/>
      </w:pPr>
    </w:p>
    <w:p w14:paraId="72A3D3EC" w14:textId="77777777" w:rsidR="00263F08" w:rsidRDefault="00263F08"/>
    <w:p w14:paraId="0D0B940D" w14:textId="77777777" w:rsidR="00C43772" w:rsidRDefault="00C43772"/>
    <w:p w14:paraId="0E27B00A" w14:textId="77777777" w:rsidR="00C43772" w:rsidRDefault="00C43772"/>
    <w:p w14:paraId="60061E4C" w14:textId="77777777" w:rsidR="00C43772" w:rsidRDefault="00C43772"/>
    <w:p w14:paraId="44EAFD9C" w14:textId="77777777" w:rsidR="00C43772" w:rsidRDefault="00C43772"/>
    <w:p w14:paraId="628D5BF5" w14:textId="77777777" w:rsidR="00C43772" w:rsidRPr="00C43772" w:rsidRDefault="00C43772" w:rsidP="00C43772">
      <w:pPr>
        <w:jc w:val="both"/>
        <w:rPr>
          <w:sz w:val="16"/>
          <w:szCs w:val="16"/>
        </w:rPr>
      </w:pPr>
      <w:r w:rsidRPr="00C43772">
        <w:rPr>
          <w:sz w:val="16"/>
          <w:szCs w:val="16"/>
        </w:rPr>
        <w:t>This policy should be read in conjunction with the Single Equality Policy.  The general equality duty requires that, in the exercise of their functions, schools must have due regard to the need to eliminate unlawful discrimination, harassment, victimisation and other conduct prohibited by the Equality Act 2010.  This school endeavours to advance equality of opportunity and foster good relations for all.</w:t>
      </w:r>
    </w:p>
    <w:p w14:paraId="4B94D5A5" w14:textId="77777777" w:rsidR="00C43772" w:rsidRDefault="00C43772"/>
    <w:p w14:paraId="3DEEC669" w14:textId="77777777" w:rsidR="00C43772" w:rsidRDefault="00C43772"/>
    <w:p w14:paraId="3656B9AB" w14:textId="77777777" w:rsidR="00C43772" w:rsidRDefault="00C43772"/>
    <w:p w14:paraId="68AB600E" w14:textId="667FCF39" w:rsidR="00C43772" w:rsidRDefault="00C42311">
      <w:r>
        <w:t>November</w:t>
      </w:r>
      <w:r w:rsidR="53A1AEE6">
        <w:t xml:space="preserve"> </w:t>
      </w:r>
      <w:r w:rsidR="0099452F">
        <w:t>20</w:t>
      </w:r>
      <w:r>
        <w:t>22</w:t>
      </w:r>
    </w:p>
    <w:p w14:paraId="2BA226A1" w14:textId="5039A1AF" w:rsidR="004A38F5" w:rsidRDefault="004A38F5" w:rsidP="004A38F5">
      <w:bookmarkStart w:id="0" w:name="_GoBack"/>
      <w:bookmarkEnd w:id="0"/>
    </w:p>
    <w:sectPr w:rsidR="004A38F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AD7"/>
    <w:rsid w:val="00227B42"/>
    <w:rsid w:val="00263F08"/>
    <w:rsid w:val="004A38F5"/>
    <w:rsid w:val="004C4B3E"/>
    <w:rsid w:val="004F1A0D"/>
    <w:rsid w:val="006C67DF"/>
    <w:rsid w:val="008A0B51"/>
    <w:rsid w:val="008C24ED"/>
    <w:rsid w:val="0099452F"/>
    <w:rsid w:val="00A901C9"/>
    <w:rsid w:val="00AD6AD7"/>
    <w:rsid w:val="00AF4FE4"/>
    <w:rsid w:val="00B12C20"/>
    <w:rsid w:val="00BC1D3E"/>
    <w:rsid w:val="00C42311"/>
    <w:rsid w:val="00C43772"/>
    <w:rsid w:val="00CC464C"/>
    <w:rsid w:val="00FA0357"/>
    <w:rsid w:val="12D84C87"/>
    <w:rsid w:val="53A1AEE6"/>
    <w:rsid w:val="6993E1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9909C9"/>
  <w15:docId w15:val="{FDE7666C-D302-47A3-BF6E-37E17263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6AD7"/>
    <w:pPr>
      <w:ind w:left="720"/>
    </w:pPr>
    <w:rPr>
      <w:rFonts w:ascii="Comic Sans MS" w:hAnsi="Comic Sans MS"/>
      <w:sz w:val="20"/>
      <w:szCs w:val="20"/>
      <w:lang w:eastAsia="en-US"/>
    </w:rPr>
  </w:style>
  <w:style w:type="table" w:styleId="TableGrid">
    <w:name w:val="Table Grid"/>
    <w:basedOn w:val="TableNormal"/>
    <w:rsid w:val="004A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AC55EF63899C4C824442B03935FFB6" ma:contentTypeVersion="6" ma:contentTypeDescription="Create a new document." ma:contentTypeScope="" ma:versionID="c7645b1faadb0b18793b22d2969fb49c">
  <xsd:schema xmlns:xsd="http://www.w3.org/2001/XMLSchema" xmlns:xs="http://www.w3.org/2001/XMLSchema" xmlns:p="http://schemas.microsoft.com/office/2006/metadata/properties" xmlns:ns2="219b2af9-d835-489b-b81d-e537547fd223" xmlns:ns3="e651ba6e-d843-4160-b440-c77b987d0ad9" targetNamespace="http://schemas.microsoft.com/office/2006/metadata/properties" ma:root="true" ma:fieldsID="1ddf34029b301faf624940dc95d6eca4" ns2:_="" ns3:_="">
    <xsd:import namespace="219b2af9-d835-489b-b81d-e537547fd223"/>
    <xsd:import namespace="e651ba6e-d843-4160-b440-c77b987d0a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b2af9-d835-489b-b81d-e537547fd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51ba6e-d843-4160-b440-c77b987d0a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6E37CE-0636-4514-AD76-4708E0A96D03}">
  <ds:schemaRefs>
    <ds:schemaRef ds:uri="http://schemas.microsoft.com/sharepoint/v3/contenttype/forms"/>
  </ds:schemaRefs>
</ds:datastoreItem>
</file>

<file path=customXml/itemProps2.xml><?xml version="1.0" encoding="utf-8"?>
<ds:datastoreItem xmlns:ds="http://schemas.openxmlformats.org/officeDocument/2006/customXml" ds:itemID="{37751CB4-2A4C-4456-A338-BFC906B5F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b2af9-d835-489b-b81d-e537547fd223"/>
    <ds:schemaRef ds:uri="e651ba6e-d843-4160-b440-c77b987d0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DC81F8-8898-415D-9C7A-A9C77D456E39}">
  <ds:schemaRefs>
    <ds:schemaRef ds:uri="219b2af9-d835-489b-b81d-e537547fd223"/>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e651ba6e-d843-4160-b440-c77b987d0ad9"/>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11</vt:lpstr>
    </vt:vector>
  </TitlesOfParts>
  <Company>Dorset County Council</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creator>user</dc:creator>
  <cp:lastModifiedBy>3693ms</cp:lastModifiedBy>
  <cp:revision>4</cp:revision>
  <cp:lastPrinted>2016-06-28T15:33:00Z</cp:lastPrinted>
  <dcterms:created xsi:type="dcterms:W3CDTF">2022-11-11T16:27:00Z</dcterms:created>
  <dcterms:modified xsi:type="dcterms:W3CDTF">2022-11-11T16:27:00Z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0x010100DAAC55EF63899C4C824442B03935FFB6</vt:lpwstr>
  </property>
</Properties>
</file>